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39" w:tblpY="2131"/>
        <w:tblOverlap w:val="never"/>
        <w:tblW w:w="9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靖边县天然气有限公司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陕西隆庆气体有限公司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陕西曙光保安服务有限公司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西安从众保险代理有限公司靖边营业部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聚劲（北京）科技有限公司靖边分公司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靖边县飞鹰电子商务有限公司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榆林市正源财务管理有限公司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榆林市勤录科污油处理有限责任公司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靖边县第七中学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靖边县银龙电子科技有限公司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74747"/>
                <w:spacing w:val="0"/>
                <w:kern w:val="0"/>
                <w:sz w:val="21"/>
                <w:szCs w:val="21"/>
                <w:lang w:val="en-US" w:eastAsia="zh-CN" w:bidi="ar"/>
              </w:rPr>
              <w:t>陕西恒瑞项目管理有限公司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B2B2B"/>
          <w:spacing w:val="0"/>
          <w:sz w:val="44"/>
          <w:szCs w:val="44"/>
          <w:shd w:val="clear" w:fill="FFFFFF"/>
        </w:rPr>
        <w:t>2021年靖边县就业见习单位名单（第一批）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4E03"/>
    <w:rsid w:val="6B3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2021-05-18T03:21:00Z</dcterms:created>
  <dc:creator>1</dc:creator>
  <cp:lastModifiedBy>1</cp:lastModifiedBy>
  <dcterms:modified xsi:type="dcterms:W3CDTF">2021-05-18T03:24:12Z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9B54BD59C98943EEA215C2B6DED63F78</vt:lpwstr>
  </property>
</Properties>
</file>