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10B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pacing w:val="0"/>
          <w:kern w:val="21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32"/>
        </w:rPr>
        <w:t>附件</w:t>
      </w:r>
      <w:r>
        <w:rPr>
          <w:rFonts w:hint="eastAsia" w:ascii="黑体" w:hAnsi="黑体" w:eastAsia="黑体" w:cs="黑体"/>
          <w:spacing w:val="0"/>
          <w:kern w:val="21"/>
          <w:sz w:val="32"/>
          <w:lang w:val="en-US" w:eastAsia="zh-CN"/>
        </w:rPr>
        <w:t>2</w:t>
      </w:r>
    </w:p>
    <w:p w14:paraId="64B925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spacing w:val="0"/>
          <w:kern w:val="21"/>
        </w:rPr>
      </w:pPr>
      <w:r>
        <w:rPr>
          <w:rFonts w:hint="default" w:ascii="方正小标宋简体" w:hAnsi="方正小标宋简体" w:eastAsia="方正小标宋简体" w:cs="Times New Roman"/>
          <w:b w:val="0"/>
          <w:spacing w:val="0"/>
          <w:kern w:val="21"/>
          <w:sz w:val="44"/>
          <w:szCs w:val="22"/>
          <w:lang w:val="en-US" w:eastAsia="zh-CN" w:bidi="ar-SA"/>
        </w:rPr>
        <w:t>燃气设施保护方案</w:t>
      </w:r>
    </w:p>
    <w:tbl>
      <w:tblPr>
        <w:tblStyle w:val="11"/>
        <w:tblW w:w="50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755"/>
        <w:gridCol w:w="780"/>
        <w:gridCol w:w="311"/>
        <w:gridCol w:w="1159"/>
        <w:gridCol w:w="211"/>
        <w:gridCol w:w="1421"/>
        <w:gridCol w:w="1773"/>
      </w:tblGrid>
      <w:tr w14:paraId="4C2D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49" w:type="pct"/>
            <w:noWrap w:val="0"/>
            <w:vAlign w:val="center"/>
          </w:tcPr>
          <w:p w14:paraId="1B73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工程名称</w:t>
            </w:r>
          </w:p>
        </w:tc>
        <w:tc>
          <w:tcPr>
            <w:tcW w:w="1420" w:type="pct"/>
            <w:gridSpan w:val="2"/>
            <w:noWrap w:val="0"/>
            <w:vAlign w:val="center"/>
          </w:tcPr>
          <w:p w14:paraId="2AF9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823" w:type="pct"/>
            <w:gridSpan w:val="2"/>
            <w:noWrap w:val="0"/>
            <w:vAlign w:val="center"/>
          </w:tcPr>
          <w:p w14:paraId="5629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地点</w:t>
            </w:r>
          </w:p>
        </w:tc>
        <w:tc>
          <w:tcPr>
            <w:tcW w:w="1907" w:type="pct"/>
            <w:gridSpan w:val="3"/>
            <w:noWrap w:val="0"/>
            <w:vAlign w:val="center"/>
          </w:tcPr>
          <w:p w14:paraId="39858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06C4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49" w:type="pct"/>
            <w:noWrap w:val="0"/>
            <w:vAlign w:val="center"/>
          </w:tcPr>
          <w:p w14:paraId="3B6E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交底日期</w:t>
            </w:r>
          </w:p>
        </w:tc>
        <w:tc>
          <w:tcPr>
            <w:tcW w:w="1420" w:type="pct"/>
            <w:gridSpan w:val="2"/>
            <w:noWrap w:val="0"/>
            <w:vAlign w:val="center"/>
          </w:tcPr>
          <w:p w14:paraId="7D6C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日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 w14:paraId="0CB8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施工日期</w:t>
            </w:r>
          </w:p>
        </w:tc>
        <w:tc>
          <w:tcPr>
            <w:tcW w:w="1907" w:type="pct"/>
            <w:gridSpan w:val="3"/>
            <w:noWrap w:val="0"/>
            <w:vAlign w:val="center"/>
          </w:tcPr>
          <w:p w14:paraId="257A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 xml:space="preserve">  </w:t>
            </w:r>
            <w:r>
              <w:rPr>
                <w:rFonts w:hint="eastAsia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 xml:space="preserve"> 日至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 xml:space="preserve"> 年  月  日</w:t>
            </w:r>
          </w:p>
        </w:tc>
      </w:tr>
      <w:tr w14:paraId="25D3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49" w:type="pct"/>
            <w:noWrap w:val="0"/>
            <w:vAlign w:val="center"/>
          </w:tcPr>
          <w:p w14:paraId="20FA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燃气管道</w:t>
            </w:r>
          </w:p>
          <w:p w14:paraId="4EEA1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及设施现状</w:t>
            </w:r>
          </w:p>
        </w:tc>
        <w:tc>
          <w:tcPr>
            <w:tcW w:w="4150" w:type="pct"/>
            <w:gridSpan w:val="7"/>
            <w:noWrap w:val="0"/>
            <w:vAlign w:val="center"/>
          </w:tcPr>
          <w:p w14:paraId="64DE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1.该工程施工路段敷设有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公司燃气管道，运行压力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，管材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，管径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毫米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highlight w:val="none"/>
              </w:rPr>
              <w:t>埋深</w:t>
            </w:r>
            <w:r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  <w:highlight w:val="none"/>
                <w:u w:val="none"/>
                <w:lang w:eastAsia="zh-CN"/>
              </w:rPr>
              <w:t>米</w:t>
            </w:r>
            <w:r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  <w:highlight w:val="none"/>
                <w:u w:val="none"/>
              </w:rPr>
              <w:t>。</w:t>
            </w:r>
          </w:p>
          <w:p w14:paraId="677F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2.此路段有燃气设施：阀门井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座、放散井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座、检漏井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座、凝水缸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座、分支管线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，详见燃气地标和标志桩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。</w:t>
            </w:r>
          </w:p>
        </w:tc>
      </w:tr>
      <w:tr w14:paraId="276E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9" w:type="pct"/>
            <w:noWrap w:val="0"/>
            <w:vAlign w:val="center"/>
          </w:tcPr>
          <w:p w14:paraId="135F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第三方工程</w:t>
            </w:r>
          </w:p>
          <w:p w14:paraId="664B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施工情况</w:t>
            </w:r>
          </w:p>
        </w:tc>
        <w:tc>
          <w:tcPr>
            <w:tcW w:w="4150" w:type="pct"/>
            <w:gridSpan w:val="7"/>
            <w:noWrap w:val="0"/>
            <w:vAlign w:val="center"/>
          </w:tcPr>
          <w:p w14:paraId="1729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 xml:space="preserve">1.该工程采取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施工方式，施工地点距离燃气管线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最近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米。</w:t>
            </w:r>
          </w:p>
          <w:p w14:paraId="08FCA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2.该工程可能对燃气管线造成的影响：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。</w:t>
            </w:r>
          </w:p>
        </w:tc>
      </w:tr>
      <w:tr w14:paraId="2EDE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pct"/>
            <w:noWrap w:val="0"/>
            <w:vAlign w:val="center"/>
          </w:tcPr>
          <w:p w14:paraId="3C30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保护方式</w:t>
            </w:r>
          </w:p>
        </w:tc>
        <w:tc>
          <w:tcPr>
            <w:tcW w:w="4150" w:type="pct"/>
            <w:gridSpan w:val="7"/>
            <w:noWrap w:val="0"/>
            <w:vAlign w:val="center"/>
          </w:tcPr>
          <w:p w14:paraId="2A84D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管沟</w:t>
            </w:r>
            <w:r>
              <w:rPr>
                <w:rFonts w:hint="eastAsia" w:cs="仿宋_GB2312"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 xml:space="preserve">管涵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 xml:space="preserve">改线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（施工单位应根据管道的具体保护方式提供附图）</w:t>
            </w:r>
          </w:p>
        </w:tc>
      </w:tr>
      <w:tr w14:paraId="16D6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pct"/>
            <w:noWrap w:val="0"/>
            <w:vAlign w:val="center"/>
          </w:tcPr>
          <w:p w14:paraId="333F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安全保护措施</w:t>
            </w:r>
          </w:p>
        </w:tc>
        <w:tc>
          <w:tcPr>
            <w:tcW w:w="4150" w:type="pct"/>
            <w:gridSpan w:val="7"/>
            <w:noWrap w:val="0"/>
            <w:vAlign w:val="center"/>
          </w:tcPr>
          <w:p w14:paraId="68D20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1.燃气管道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外缘周边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范围内，禁止机械开挖。</w:t>
            </w:r>
          </w:p>
          <w:p w14:paraId="05EC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2.禁止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在燃气管道及附属设施保护范围内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从事修建建筑物、构筑物活动。</w:t>
            </w:r>
          </w:p>
          <w:p w14:paraId="7F88A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3.在施工前，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燃气企业应对施工单位进行技术交底，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不能确认管道准确位置时，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应组织施工单位、燃气企业等单位人工开挖核实，划定防护范围。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施工单位要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>提前24小时将具体施工时间告知燃气企业，燃气企业应派员旁站指导，旁站人员到场前，严禁施工作业。</w:t>
            </w:r>
          </w:p>
          <w:p w14:paraId="4A17C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4.根据定位后管线位置、地形实际要求，每6米至10米挖一深坑确认并插好警示旗。</w:t>
            </w:r>
          </w:p>
          <w:p w14:paraId="6FB1E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5.开挖沟槽离燃气管道较近易引起塌方时，须做好沟槽支护及管道保护。</w:t>
            </w:r>
          </w:p>
          <w:p w14:paraId="75E3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6.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kern w:val="21"/>
                <w:sz w:val="21"/>
                <w:szCs w:val="21"/>
              </w:rPr>
              <w:t>严禁燃气管道悬空，根据长度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kern w:val="21"/>
                <w:sz w:val="21"/>
                <w:szCs w:val="21"/>
                <w:lang w:eastAsia="zh-CN"/>
              </w:rPr>
              <w:t>结合管径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kern w:val="21"/>
                <w:sz w:val="21"/>
                <w:szCs w:val="21"/>
              </w:rPr>
              <w:t>应采用木桩或钢桩进行底部支撑或悬吊方式进行固定。</w:t>
            </w:r>
          </w:p>
          <w:p w14:paraId="36EE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.尽量避免在燃气管道及设施保护范围内夜间施工。</w:t>
            </w:r>
          </w:p>
          <w:p w14:paraId="35D1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.燃气管道上方覆土厚度小于0.9米时，未采取安全措施，严禁压路机碾压。</w:t>
            </w:r>
          </w:p>
          <w:p w14:paraId="471FC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.施工影响区域内，严禁占压、填埋阀井设施，并留出安全通道。</w:t>
            </w:r>
          </w:p>
        </w:tc>
      </w:tr>
      <w:tr w14:paraId="17C8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49" w:type="pct"/>
            <w:noWrap w:val="0"/>
            <w:vAlign w:val="center"/>
          </w:tcPr>
          <w:p w14:paraId="38B8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应急处理</w:t>
            </w:r>
          </w:p>
        </w:tc>
        <w:tc>
          <w:tcPr>
            <w:tcW w:w="4150" w:type="pct"/>
            <w:gridSpan w:val="7"/>
            <w:noWrap w:val="0"/>
            <w:vAlign w:val="center"/>
          </w:tcPr>
          <w:p w14:paraId="0B0F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当第三方施工破坏燃气管道及附属设施后，施工单位应立即停止施工，启动应急抢险预案，会同监理单位迅速组织疏散周边人员，设置警戒区域，第一时间向消防、公安、建设单位、燃气企业等有关单位报告。</w:t>
            </w:r>
          </w:p>
          <w:p w14:paraId="5E4E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燃气企业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立即关闭燃气管道阀门，并第一时间上报燃气管理部门。</w:t>
            </w:r>
          </w:p>
        </w:tc>
      </w:tr>
      <w:tr w14:paraId="0ADF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49" w:type="pct"/>
            <w:noWrap w:val="0"/>
            <w:vAlign w:val="center"/>
          </w:tcPr>
          <w:p w14:paraId="63E4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建设单位</w:t>
            </w:r>
          </w:p>
        </w:tc>
        <w:tc>
          <w:tcPr>
            <w:tcW w:w="983" w:type="pct"/>
            <w:noWrap w:val="0"/>
            <w:vAlign w:val="center"/>
          </w:tcPr>
          <w:p w14:paraId="5E154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noWrap w:val="0"/>
            <w:vAlign w:val="center"/>
          </w:tcPr>
          <w:p w14:paraId="213C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负责人</w:t>
            </w:r>
          </w:p>
        </w:tc>
        <w:tc>
          <w:tcPr>
            <w:tcW w:w="767" w:type="pct"/>
            <w:gridSpan w:val="2"/>
            <w:noWrap w:val="0"/>
            <w:vAlign w:val="center"/>
          </w:tcPr>
          <w:p w14:paraId="0CBC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96" w:type="pct"/>
            <w:noWrap w:val="0"/>
            <w:vAlign w:val="center"/>
          </w:tcPr>
          <w:p w14:paraId="49D3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联系电话</w:t>
            </w:r>
          </w:p>
        </w:tc>
        <w:tc>
          <w:tcPr>
            <w:tcW w:w="992" w:type="pct"/>
            <w:noWrap w:val="0"/>
            <w:vAlign w:val="center"/>
          </w:tcPr>
          <w:p w14:paraId="2D6D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449E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49" w:type="pct"/>
            <w:noWrap w:val="0"/>
            <w:vAlign w:val="center"/>
          </w:tcPr>
          <w:p w14:paraId="1A0C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施工单位</w:t>
            </w:r>
          </w:p>
        </w:tc>
        <w:tc>
          <w:tcPr>
            <w:tcW w:w="983" w:type="pct"/>
            <w:noWrap w:val="0"/>
            <w:vAlign w:val="center"/>
          </w:tcPr>
          <w:p w14:paraId="02DC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noWrap w:val="0"/>
            <w:vAlign w:val="center"/>
          </w:tcPr>
          <w:p w14:paraId="2B85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负责人</w:t>
            </w:r>
          </w:p>
        </w:tc>
        <w:tc>
          <w:tcPr>
            <w:tcW w:w="767" w:type="pct"/>
            <w:gridSpan w:val="2"/>
            <w:noWrap w:val="0"/>
            <w:vAlign w:val="center"/>
          </w:tcPr>
          <w:p w14:paraId="0D409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96" w:type="pct"/>
            <w:noWrap w:val="0"/>
            <w:vAlign w:val="center"/>
          </w:tcPr>
          <w:p w14:paraId="4720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联系电话</w:t>
            </w:r>
          </w:p>
        </w:tc>
        <w:tc>
          <w:tcPr>
            <w:tcW w:w="992" w:type="pct"/>
            <w:noWrap w:val="0"/>
            <w:vAlign w:val="center"/>
          </w:tcPr>
          <w:p w14:paraId="780E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51CF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49" w:type="pct"/>
            <w:noWrap w:val="0"/>
            <w:vAlign w:val="center"/>
          </w:tcPr>
          <w:p w14:paraId="21F2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监理单位</w:t>
            </w:r>
          </w:p>
        </w:tc>
        <w:tc>
          <w:tcPr>
            <w:tcW w:w="983" w:type="pct"/>
            <w:noWrap w:val="0"/>
            <w:vAlign w:val="center"/>
          </w:tcPr>
          <w:p w14:paraId="31930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noWrap w:val="0"/>
            <w:vAlign w:val="center"/>
          </w:tcPr>
          <w:p w14:paraId="1C20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负责人</w:t>
            </w:r>
          </w:p>
        </w:tc>
        <w:tc>
          <w:tcPr>
            <w:tcW w:w="767" w:type="pct"/>
            <w:gridSpan w:val="2"/>
            <w:noWrap w:val="0"/>
            <w:vAlign w:val="center"/>
          </w:tcPr>
          <w:p w14:paraId="4E0C8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pct"/>
            <w:noWrap w:val="0"/>
            <w:vAlign w:val="center"/>
          </w:tcPr>
          <w:p w14:paraId="4C25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联系电话</w:t>
            </w:r>
          </w:p>
        </w:tc>
        <w:tc>
          <w:tcPr>
            <w:tcW w:w="992" w:type="pct"/>
            <w:noWrap w:val="0"/>
            <w:vAlign w:val="center"/>
          </w:tcPr>
          <w:p w14:paraId="3301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729D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9" w:type="pct"/>
            <w:noWrap w:val="0"/>
            <w:vAlign w:val="center"/>
          </w:tcPr>
          <w:p w14:paraId="11AE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燃气公司</w:t>
            </w:r>
          </w:p>
        </w:tc>
        <w:tc>
          <w:tcPr>
            <w:tcW w:w="983" w:type="pct"/>
            <w:noWrap w:val="0"/>
            <w:vAlign w:val="center"/>
          </w:tcPr>
          <w:p w14:paraId="52A9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noWrap w:val="0"/>
            <w:vAlign w:val="center"/>
          </w:tcPr>
          <w:p w14:paraId="77EA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负责人</w:t>
            </w:r>
          </w:p>
        </w:tc>
        <w:tc>
          <w:tcPr>
            <w:tcW w:w="767" w:type="pct"/>
            <w:gridSpan w:val="2"/>
            <w:noWrap w:val="0"/>
            <w:vAlign w:val="center"/>
          </w:tcPr>
          <w:p w14:paraId="0DEC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96" w:type="pct"/>
            <w:noWrap w:val="0"/>
            <w:vAlign w:val="center"/>
          </w:tcPr>
          <w:p w14:paraId="1CE8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  <w:t>联系电话</w:t>
            </w:r>
          </w:p>
        </w:tc>
        <w:tc>
          <w:tcPr>
            <w:tcW w:w="992" w:type="pct"/>
            <w:noWrap w:val="0"/>
            <w:vAlign w:val="center"/>
          </w:tcPr>
          <w:p w14:paraId="10C6B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</w:tbl>
    <w:p w14:paraId="4B3FC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eastAsia="zh-CN"/>
        </w:rPr>
        <w:t>建设单位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（盖章）：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eastAsia="zh-CN"/>
        </w:rPr>
        <w:t>施工单位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（盖章）：</w:t>
      </w:r>
    </w:p>
    <w:p w14:paraId="348A9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代表（签字）：                    代表（签字）：</w:t>
      </w:r>
    </w:p>
    <w:p w14:paraId="71834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年  月  日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年  月  日</w:t>
      </w:r>
    </w:p>
    <w:p w14:paraId="158CB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</w:p>
    <w:p w14:paraId="1A790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eastAsia="zh-CN"/>
        </w:rPr>
        <w:t>监理单位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（盖章）：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eastAsia="zh-CN"/>
        </w:rPr>
        <w:t>燃气企业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（盖章）：</w:t>
      </w:r>
    </w:p>
    <w:p w14:paraId="4E02C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代表（签字）：                    代表（签字）：</w:t>
      </w:r>
    </w:p>
    <w:p w14:paraId="0355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5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年  月  日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年  月  日</w:t>
      </w:r>
      <w:bookmarkStart w:id="0" w:name="_GoBack"/>
      <w:bookmarkEnd w:id="0"/>
    </w:p>
    <w:sectPr>
      <w:headerReference r:id="rId5" w:type="default"/>
      <w:footerReference r:id="rId6" w:type="default"/>
      <w:pgSz w:w="11905" w:h="16838"/>
      <w:pgMar w:top="2154" w:right="1417" w:bottom="1814" w:left="1814" w:header="850" w:footer="992" w:gutter="0"/>
      <w:pgNumType w:fmt="numberInDash"/>
      <w:cols w:space="0" w:num="1"/>
      <w:titlePg/>
      <w:rtlGutter w:val="0"/>
      <w:docGrid w:type="linesAndChars" w:linePitch="585" w:charSpace="-6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80"/>
      </w:pPr>
      <w:r>
        <w:separator/>
      </w:r>
    </w:p>
  </w:endnote>
  <w:endnote w:type="continuationSeparator" w:id="1">
    <w:p>
      <w:pPr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FD1063-9487-48AD-A6EE-71E9D871C3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46D07C-5815-4051-BD87-9AADE38E4E3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0BF82A6F-55C0-494B-8183-9943B698BE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48A9B">
    <w:pPr>
      <w:pStyle w:val="7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5EA10">
                          <w:pPr>
                            <w:pStyle w:val="7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5EA10">
                    <w:pPr>
                      <w:pStyle w:val="7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80"/>
      </w:pPr>
      <w:r>
        <w:separator/>
      </w:r>
    </w:p>
  </w:footnote>
  <w:footnote w:type="continuationSeparator" w:id="1">
    <w:p>
      <w:pPr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498FA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45"/>
  <w:drawingGridVerticalSpacing w:val="29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WNjNWMzODA2YjYwNWEzNDcxYmI1YjY2ZWIyNDcifQ=="/>
  </w:docVars>
  <w:rsids>
    <w:rsidRoot w:val="0070083F"/>
    <w:rsid w:val="0070083F"/>
    <w:rsid w:val="01757986"/>
    <w:rsid w:val="01DD71EC"/>
    <w:rsid w:val="04066739"/>
    <w:rsid w:val="048B3E34"/>
    <w:rsid w:val="04E142F5"/>
    <w:rsid w:val="04FF1569"/>
    <w:rsid w:val="050F4033"/>
    <w:rsid w:val="05FC4CED"/>
    <w:rsid w:val="06AA0E3B"/>
    <w:rsid w:val="073E55F9"/>
    <w:rsid w:val="075C3866"/>
    <w:rsid w:val="084273B3"/>
    <w:rsid w:val="0978425B"/>
    <w:rsid w:val="0A535FBD"/>
    <w:rsid w:val="0AAC7535"/>
    <w:rsid w:val="0AE37FA3"/>
    <w:rsid w:val="0B3D26F4"/>
    <w:rsid w:val="0CD143AE"/>
    <w:rsid w:val="10521CAA"/>
    <w:rsid w:val="127A1044"/>
    <w:rsid w:val="12C7072D"/>
    <w:rsid w:val="13F9211C"/>
    <w:rsid w:val="1528122B"/>
    <w:rsid w:val="15DFA88E"/>
    <w:rsid w:val="162B3023"/>
    <w:rsid w:val="17EBE920"/>
    <w:rsid w:val="17FFEEFE"/>
    <w:rsid w:val="18506AE2"/>
    <w:rsid w:val="19A513B9"/>
    <w:rsid w:val="1B1F09DB"/>
    <w:rsid w:val="1BD4690F"/>
    <w:rsid w:val="1BF7155D"/>
    <w:rsid w:val="1CF79DC9"/>
    <w:rsid w:val="1DC345E1"/>
    <w:rsid w:val="1E9F7BD8"/>
    <w:rsid w:val="1EBD6124"/>
    <w:rsid w:val="1EFF643A"/>
    <w:rsid w:val="1FC54C91"/>
    <w:rsid w:val="1FDCE059"/>
    <w:rsid w:val="21EBB5C1"/>
    <w:rsid w:val="23191BEB"/>
    <w:rsid w:val="241E5CD3"/>
    <w:rsid w:val="249E219E"/>
    <w:rsid w:val="255E21F7"/>
    <w:rsid w:val="2573C886"/>
    <w:rsid w:val="266F2F1B"/>
    <w:rsid w:val="26EE9637"/>
    <w:rsid w:val="27A13526"/>
    <w:rsid w:val="28231141"/>
    <w:rsid w:val="2A2D4DE9"/>
    <w:rsid w:val="2B349AA3"/>
    <w:rsid w:val="2B985FCE"/>
    <w:rsid w:val="2BC72076"/>
    <w:rsid w:val="2BD939E2"/>
    <w:rsid w:val="2C1E106F"/>
    <w:rsid w:val="2C526E62"/>
    <w:rsid w:val="2CD61049"/>
    <w:rsid w:val="2D7F6BC6"/>
    <w:rsid w:val="2D865C8A"/>
    <w:rsid w:val="2EBEE4B5"/>
    <w:rsid w:val="2F77DDA2"/>
    <w:rsid w:val="2F94787B"/>
    <w:rsid w:val="2FCE152B"/>
    <w:rsid w:val="2FEF657A"/>
    <w:rsid w:val="2FF7AAB1"/>
    <w:rsid w:val="2FF9F90F"/>
    <w:rsid w:val="2FFD5D7D"/>
    <w:rsid w:val="2FFF2021"/>
    <w:rsid w:val="31EF8B58"/>
    <w:rsid w:val="31EFFFEA"/>
    <w:rsid w:val="326630DC"/>
    <w:rsid w:val="32FE5E1F"/>
    <w:rsid w:val="32FFE11C"/>
    <w:rsid w:val="33DDD63D"/>
    <w:rsid w:val="33FDE589"/>
    <w:rsid w:val="34327BD9"/>
    <w:rsid w:val="34C14D64"/>
    <w:rsid w:val="36A87B29"/>
    <w:rsid w:val="371B2546"/>
    <w:rsid w:val="3728AE46"/>
    <w:rsid w:val="377F692E"/>
    <w:rsid w:val="378DDA01"/>
    <w:rsid w:val="37BEBACC"/>
    <w:rsid w:val="37D7EAFE"/>
    <w:rsid w:val="38196A86"/>
    <w:rsid w:val="383E5D37"/>
    <w:rsid w:val="389B393F"/>
    <w:rsid w:val="38B844F1"/>
    <w:rsid w:val="38CD76BE"/>
    <w:rsid w:val="397D1212"/>
    <w:rsid w:val="397E90C6"/>
    <w:rsid w:val="39D50039"/>
    <w:rsid w:val="39DEA5EE"/>
    <w:rsid w:val="3AEFF302"/>
    <w:rsid w:val="3AF27894"/>
    <w:rsid w:val="3BC84FA0"/>
    <w:rsid w:val="3BEDDAE0"/>
    <w:rsid w:val="3BFB4220"/>
    <w:rsid w:val="3BFD7B9C"/>
    <w:rsid w:val="3BFFBCB7"/>
    <w:rsid w:val="3C826AF3"/>
    <w:rsid w:val="3CDF0D78"/>
    <w:rsid w:val="3CDFF462"/>
    <w:rsid w:val="3D1FA0EA"/>
    <w:rsid w:val="3D871784"/>
    <w:rsid w:val="3D9BAB4D"/>
    <w:rsid w:val="3DFC8644"/>
    <w:rsid w:val="3DFD665D"/>
    <w:rsid w:val="3E21162B"/>
    <w:rsid w:val="3E7DEBE3"/>
    <w:rsid w:val="3E864749"/>
    <w:rsid w:val="3EFFF51B"/>
    <w:rsid w:val="3F1EFE37"/>
    <w:rsid w:val="3F7CBD43"/>
    <w:rsid w:val="3F7CE205"/>
    <w:rsid w:val="3F7D14DA"/>
    <w:rsid w:val="3F9821BB"/>
    <w:rsid w:val="3FE7281E"/>
    <w:rsid w:val="3FED2E6F"/>
    <w:rsid w:val="3FFFC2A4"/>
    <w:rsid w:val="414A1E8E"/>
    <w:rsid w:val="44730AE3"/>
    <w:rsid w:val="448E1AE5"/>
    <w:rsid w:val="44A5030F"/>
    <w:rsid w:val="45206E17"/>
    <w:rsid w:val="457DE914"/>
    <w:rsid w:val="47224CFB"/>
    <w:rsid w:val="4A8343B2"/>
    <w:rsid w:val="4B4D0C86"/>
    <w:rsid w:val="4BFB4A74"/>
    <w:rsid w:val="4CC34DBA"/>
    <w:rsid w:val="4DDD65A7"/>
    <w:rsid w:val="4DFA572A"/>
    <w:rsid w:val="4DFFF07C"/>
    <w:rsid w:val="4F232854"/>
    <w:rsid w:val="4F63B533"/>
    <w:rsid w:val="4F8F83DA"/>
    <w:rsid w:val="4FF73B41"/>
    <w:rsid w:val="4FFB997B"/>
    <w:rsid w:val="4FFF2723"/>
    <w:rsid w:val="51F0A3A4"/>
    <w:rsid w:val="535FE781"/>
    <w:rsid w:val="54350306"/>
    <w:rsid w:val="550245FF"/>
    <w:rsid w:val="552A09D9"/>
    <w:rsid w:val="5603632F"/>
    <w:rsid w:val="56E59921"/>
    <w:rsid w:val="56F72A3D"/>
    <w:rsid w:val="573D8BD4"/>
    <w:rsid w:val="574C2ACC"/>
    <w:rsid w:val="57742539"/>
    <w:rsid w:val="57BF5AAF"/>
    <w:rsid w:val="57EDA20A"/>
    <w:rsid w:val="57EF118A"/>
    <w:rsid w:val="58BD4DB3"/>
    <w:rsid w:val="59913D84"/>
    <w:rsid w:val="5A3BE343"/>
    <w:rsid w:val="5A605CD0"/>
    <w:rsid w:val="5AFFC475"/>
    <w:rsid w:val="5B556901"/>
    <w:rsid w:val="5B7FE7B0"/>
    <w:rsid w:val="5B841BB9"/>
    <w:rsid w:val="5B9FB50C"/>
    <w:rsid w:val="5BBDE06A"/>
    <w:rsid w:val="5BD8A012"/>
    <w:rsid w:val="5BFF8B0E"/>
    <w:rsid w:val="5CE7781B"/>
    <w:rsid w:val="5D73906B"/>
    <w:rsid w:val="5DDEDC52"/>
    <w:rsid w:val="5DDF29F4"/>
    <w:rsid w:val="5DF7A891"/>
    <w:rsid w:val="5DFE67A8"/>
    <w:rsid w:val="5E7F6560"/>
    <w:rsid w:val="5E9FE783"/>
    <w:rsid w:val="5EBA646F"/>
    <w:rsid w:val="5EFEEEF7"/>
    <w:rsid w:val="5EFEF7E1"/>
    <w:rsid w:val="5F1BA6AC"/>
    <w:rsid w:val="5F6B7EEA"/>
    <w:rsid w:val="5F7DCCA0"/>
    <w:rsid w:val="5F7FC175"/>
    <w:rsid w:val="5FBB3DC3"/>
    <w:rsid w:val="5FCD6566"/>
    <w:rsid w:val="5FE37E01"/>
    <w:rsid w:val="5FE8B8AC"/>
    <w:rsid w:val="5FEB942C"/>
    <w:rsid w:val="5FEF28CE"/>
    <w:rsid w:val="5FFBAEA6"/>
    <w:rsid w:val="5FFBC24D"/>
    <w:rsid w:val="60566219"/>
    <w:rsid w:val="60F91BE7"/>
    <w:rsid w:val="62FE44D0"/>
    <w:rsid w:val="634A45AF"/>
    <w:rsid w:val="636FC753"/>
    <w:rsid w:val="63B079EF"/>
    <w:rsid w:val="646C600B"/>
    <w:rsid w:val="64906A35"/>
    <w:rsid w:val="650224CC"/>
    <w:rsid w:val="655FF221"/>
    <w:rsid w:val="657912D4"/>
    <w:rsid w:val="65BB29A0"/>
    <w:rsid w:val="65CB4FB4"/>
    <w:rsid w:val="65DC0F6F"/>
    <w:rsid w:val="65EF30BB"/>
    <w:rsid w:val="663D9D1D"/>
    <w:rsid w:val="667F7B69"/>
    <w:rsid w:val="66DC085E"/>
    <w:rsid w:val="66F26570"/>
    <w:rsid w:val="67C7515F"/>
    <w:rsid w:val="67EB7AD1"/>
    <w:rsid w:val="67F9E698"/>
    <w:rsid w:val="67FD6725"/>
    <w:rsid w:val="68FC1D86"/>
    <w:rsid w:val="695FD901"/>
    <w:rsid w:val="69BF14A6"/>
    <w:rsid w:val="69E26461"/>
    <w:rsid w:val="6A0445F0"/>
    <w:rsid w:val="6AE30ED8"/>
    <w:rsid w:val="6AEB6D92"/>
    <w:rsid w:val="6AFB6345"/>
    <w:rsid w:val="6B8B79FD"/>
    <w:rsid w:val="6BAF0B55"/>
    <w:rsid w:val="6BB7F88D"/>
    <w:rsid w:val="6BBE5887"/>
    <w:rsid w:val="6BF757BD"/>
    <w:rsid w:val="6C56FB9C"/>
    <w:rsid w:val="6C997A23"/>
    <w:rsid w:val="6D0C5D03"/>
    <w:rsid w:val="6DA23B2A"/>
    <w:rsid w:val="6DA69142"/>
    <w:rsid w:val="6DF738EF"/>
    <w:rsid w:val="6E932C1C"/>
    <w:rsid w:val="6EB7EAC0"/>
    <w:rsid w:val="6EBF506D"/>
    <w:rsid w:val="6EEFA240"/>
    <w:rsid w:val="6F6B06E1"/>
    <w:rsid w:val="6F7F092F"/>
    <w:rsid w:val="6FB7E74B"/>
    <w:rsid w:val="6FEB456A"/>
    <w:rsid w:val="6FF73180"/>
    <w:rsid w:val="6FFF2259"/>
    <w:rsid w:val="70B4359C"/>
    <w:rsid w:val="71681909"/>
    <w:rsid w:val="719170B1"/>
    <w:rsid w:val="73372D65"/>
    <w:rsid w:val="73C3551C"/>
    <w:rsid w:val="73DEFC15"/>
    <w:rsid w:val="73EFFBCF"/>
    <w:rsid w:val="74C74B98"/>
    <w:rsid w:val="753EC28C"/>
    <w:rsid w:val="7573828D"/>
    <w:rsid w:val="757BB216"/>
    <w:rsid w:val="757EA5E7"/>
    <w:rsid w:val="757F10AE"/>
    <w:rsid w:val="757F1261"/>
    <w:rsid w:val="759EDA58"/>
    <w:rsid w:val="75DC9C11"/>
    <w:rsid w:val="75EC4195"/>
    <w:rsid w:val="75FB0A3B"/>
    <w:rsid w:val="7608742B"/>
    <w:rsid w:val="760DA062"/>
    <w:rsid w:val="76FB9EAD"/>
    <w:rsid w:val="7717695B"/>
    <w:rsid w:val="775F855F"/>
    <w:rsid w:val="77A54C34"/>
    <w:rsid w:val="77AF246B"/>
    <w:rsid w:val="77BF7A14"/>
    <w:rsid w:val="77EB3C5E"/>
    <w:rsid w:val="77EDA5E8"/>
    <w:rsid w:val="77F602F3"/>
    <w:rsid w:val="77F71C84"/>
    <w:rsid w:val="77FF76E2"/>
    <w:rsid w:val="77FFA624"/>
    <w:rsid w:val="794F4F08"/>
    <w:rsid w:val="795A0150"/>
    <w:rsid w:val="797F5D59"/>
    <w:rsid w:val="799FD26C"/>
    <w:rsid w:val="7B3B7784"/>
    <w:rsid w:val="7B755A1E"/>
    <w:rsid w:val="7B7BB951"/>
    <w:rsid w:val="7B7F67E7"/>
    <w:rsid w:val="7B9219FE"/>
    <w:rsid w:val="7BAFF40E"/>
    <w:rsid w:val="7BBD5752"/>
    <w:rsid w:val="7BD2AB00"/>
    <w:rsid w:val="7BD7E12A"/>
    <w:rsid w:val="7BDDC1B0"/>
    <w:rsid w:val="7BEC3554"/>
    <w:rsid w:val="7BF6690E"/>
    <w:rsid w:val="7BFB13BE"/>
    <w:rsid w:val="7BFEE273"/>
    <w:rsid w:val="7BFF1D3B"/>
    <w:rsid w:val="7BFF4ADF"/>
    <w:rsid w:val="7BFF616F"/>
    <w:rsid w:val="7C591446"/>
    <w:rsid w:val="7C5E1256"/>
    <w:rsid w:val="7C5F2BF3"/>
    <w:rsid w:val="7CBBD51D"/>
    <w:rsid w:val="7CDE6F23"/>
    <w:rsid w:val="7CEE26B7"/>
    <w:rsid w:val="7CFD699D"/>
    <w:rsid w:val="7D36DE45"/>
    <w:rsid w:val="7D5732AC"/>
    <w:rsid w:val="7D7FDAD8"/>
    <w:rsid w:val="7D96A996"/>
    <w:rsid w:val="7DB31A0E"/>
    <w:rsid w:val="7DDF304D"/>
    <w:rsid w:val="7DE9A9F3"/>
    <w:rsid w:val="7DEDF8D3"/>
    <w:rsid w:val="7DF5A92E"/>
    <w:rsid w:val="7DF78DD0"/>
    <w:rsid w:val="7DFCD522"/>
    <w:rsid w:val="7DFDBAFB"/>
    <w:rsid w:val="7DFEC076"/>
    <w:rsid w:val="7E3E0AD9"/>
    <w:rsid w:val="7E7E98D2"/>
    <w:rsid w:val="7E9F9BE9"/>
    <w:rsid w:val="7EBB6C84"/>
    <w:rsid w:val="7EBFF9F3"/>
    <w:rsid w:val="7EDF2066"/>
    <w:rsid w:val="7EDFE123"/>
    <w:rsid w:val="7EED4350"/>
    <w:rsid w:val="7EF4E655"/>
    <w:rsid w:val="7EFA1A78"/>
    <w:rsid w:val="7EFB323F"/>
    <w:rsid w:val="7EFE9916"/>
    <w:rsid w:val="7EFF9D62"/>
    <w:rsid w:val="7F04044F"/>
    <w:rsid w:val="7F3DACDA"/>
    <w:rsid w:val="7F3F6DE7"/>
    <w:rsid w:val="7F664CDF"/>
    <w:rsid w:val="7F6D9EA9"/>
    <w:rsid w:val="7F7B1AC0"/>
    <w:rsid w:val="7F7F7CA2"/>
    <w:rsid w:val="7F8D4C71"/>
    <w:rsid w:val="7FAFB2E9"/>
    <w:rsid w:val="7FAFF4E0"/>
    <w:rsid w:val="7FB85DB3"/>
    <w:rsid w:val="7FBB84A7"/>
    <w:rsid w:val="7FBF5B02"/>
    <w:rsid w:val="7FD4796C"/>
    <w:rsid w:val="7FD539B9"/>
    <w:rsid w:val="7FD82745"/>
    <w:rsid w:val="7FDF7046"/>
    <w:rsid w:val="7FDF8FFE"/>
    <w:rsid w:val="7FE7CF34"/>
    <w:rsid w:val="7FEF65BA"/>
    <w:rsid w:val="7FF332F5"/>
    <w:rsid w:val="7FF336F1"/>
    <w:rsid w:val="7FF63C76"/>
    <w:rsid w:val="7FF7C1D3"/>
    <w:rsid w:val="7FF92180"/>
    <w:rsid w:val="7FFB0704"/>
    <w:rsid w:val="7FFB4BE4"/>
    <w:rsid w:val="7FFF1C14"/>
    <w:rsid w:val="7FFF7C1E"/>
    <w:rsid w:val="7FFFBE3E"/>
    <w:rsid w:val="87DC6408"/>
    <w:rsid w:val="8FBEA0A9"/>
    <w:rsid w:val="8FDB074F"/>
    <w:rsid w:val="917F357C"/>
    <w:rsid w:val="92F5CBE4"/>
    <w:rsid w:val="94FBAE6A"/>
    <w:rsid w:val="95B761AB"/>
    <w:rsid w:val="9B6F2C8A"/>
    <w:rsid w:val="9B6F9CFF"/>
    <w:rsid w:val="9DFF8031"/>
    <w:rsid w:val="9E74F265"/>
    <w:rsid w:val="9ED5096A"/>
    <w:rsid w:val="9EFAF93F"/>
    <w:rsid w:val="9FEE6710"/>
    <w:rsid w:val="A25FF46D"/>
    <w:rsid w:val="A6A9BAB4"/>
    <w:rsid w:val="A75972D9"/>
    <w:rsid w:val="A77BB221"/>
    <w:rsid w:val="A79AE452"/>
    <w:rsid w:val="A7F74C92"/>
    <w:rsid w:val="AAFBDE46"/>
    <w:rsid w:val="ABC9B270"/>
    <w:rsid w:val="AC67A20A"/>
    <w:rsid w:val="AEE39645"/>
    <w:rsid w:val="AEE9B7B7"/>
    <w:rsid w:val="AF11505D"/>
    <w:rsid w:val="AF5C0F63"/>
    <w:rsid w:val="AF9FC8F9"/>
    <w:rsid w:val="AFB5FF55"/>
    <w:rsid w:val="AFB8D6F0"/>
    <w:rsid w:val="AFBE196B"/>
    <w:rsid w:val="AFBF74C7"/>
    <w:rsid w:val="AFFD4384"/>
    <w:rsid w:val="AFFE9A02"/>
    <w:rsid w:val="AFFFB097"/>
    <w:rsid w:val="B1F3DEF8"/>
    <w:rsid w:val="B3359214"/>
    <w:rsid w:val="B46FA7BC"/>
    <w:rsid w:val="B65FEC47"/>
    <w:rsid w:val="B7FF58AA"/>
    <w:rsid w:val="B7FF8523"/>
    <w:rsid w:val="B7FFC48F"/>
    <w:rsid w:val="B9CB9081"/>
    <w:rsid w:val="BA5F2A98"/>
    <w:rsid w:val="BA7F026B"/>
    <w:rsid w:val="BADF1ABF"/>
    <w:rsid w:val="BCFF6B03"/>
    <w:rsid w:val="BD7FA8B9"/>
    <w:rsid w:val="BD8F9F14"/>
    <w:rsid w:val="BD9D6ECC"/>
    <w:rsid w:val="BDFF46A1"/>
    <w:rsid w:val="BE70817F"/>
    <w:rsid w:val="BEDD6824"/>
    <w:rsid w:val="BF1FB8BB"/>
    <w:rsid w:val="BF4754C3"/>
    <w:rsid w:val="BF53776E"/>
    <w:rsid w:val="BF5E417A"/>
    <w:rsid w:val="BF7FEB3A"/>
    <w:rsid w:val="BFBF91A3"/>
    <w:rsid w:val="BFCF2F05"/>
    <w:rsid w:val="BFFF430D"/>
    <w:rsid w:val="C0D40EE4"/>
    <w:rsid w:val="C36BF018"/>
    <w:rsid w:val="CCE73981"/>
    <w:rsid w:val="CD1FF963"/>
    <w:rsid w:val="CDF7566F"/>
    <w:rsid w:val="CDFFBF7C"/>
    <w:rsid w:val="CF753CEE"/>
    <w:rsid w:val="CFB7948B"/>
    <w:rsid w:val="CFFEBF80"/>
    <w:rsid w:val="CFFFC9D2"/>
    <w:rsid w:val="D13E595B"/>
    <w:rsid w:val="D28F037C"/>
    <w:rsid w:val="D37EC316"/>
    <w:rsid w:val="D3FE9BF3"/>
    <w:rsid w:val="D5BBEDFE"/>
    <w:rsid w:val="D5FED75E"/>
    <w:rsid w:val="D7F576DA"/>
    <w:rsid w:val="DA488036"/>
    <w:rsid w:val="DAA7905A"/>
    <w:rsid w:val="DAF291E0"/>
    <w:rsid w:val="DBBB9B7C"/>
    <w:rsid w:val="DBEF5B7A"/>
    <w:rsid w:val="DCEE6C8C"/>
    <w:rsid w:val="DCFBACF1"/>
    <w:rsid w:val="DCFF4BB0"/>
    <w:rsid w:val="DD7C938B"/>
    <w:rsid w:val="DDEB3869"/>
    <w:rsid w:val="DE7E8DEA"/>
    <w:rsid w:val="DED7DE30"/>
    <w:rsid w:val="DF3B8086"/>
    <w:rsid w:val="DF7501D1"/>
    <w:rsid w:val="DF9FC813"/>
    <w:rsid w:val="DFBE0E97"/>
    <w:rsid w:val="DFD352E1"/>
    <w:rsid w:val="DFDF257B"/>
    <w:rsid w:val="DFFFD822"/>
    <w:rsid w:val="E1DF8A7A"/>
    <w:rsid w:val="E5A340C6"/>
    <w:rsid w:val="E5BB5432"/>
    <w:rsid w:val="E77BC488"/>
    <w:rsid w:val="E7F7CD29"/>
    <w:rsid w:val="E87F6B79"/>
    <w:rsid w:val="E87FC5A3"/>
    <w:rsid w:val="E9D6B7A6"/>
    <w:rsid w:val="EAAA5BA4"/>
    <w:rsid w:val="EB5BCFBB"/>
    <w:rsid w:val="EB73200F"/>
    <w:rsid w:val="EBF3EC03"/>
    <w:rsid w:val="EBFA3911"/>
    <w:rsid w:val="ECBF9B72"/>
    <w:rsid w:val="ECF8D1DB"/>
    <w:rsid w:val="EDFC465E"/>
    <w:rsid w:val="EE9FF2DB"/>
    <w:rsid w:val="EEBB69A6"/>
    <w:rsid w:val="EEBD95FD"/>
    <w:rsid w:val="EFBF659F"/>
    <w:rsid w:val="EFDDD40C"/>
    <w:rsid w:val="EFFE7D62"/>
    <w:rsid w:val="EFFF0C00"/>
    <w:rsid w:val="F0716F47"/>
    <w:rsid w:val="F1FEC10B"/>
    <w:rsid w:val="F207085F"/>
    <w:rsid w:val="F2F4ACAF"/>
    <w:rsid w:val="F3BE3AE9"/>
    <w:rsid w:val="F3E7AE1C"/>
    <w:rsid w:val="F3F58E86"/>
    <w:rsid w:val="F3FBE84B"/>
    <w:rsid w:val="F3FF7E45"/>
    <w:rsid w:val="F48DF25E"/>
    <w:rsid w:val="F5EB8FDA"/>
    <w:rsid w:val="F6BEAD90"/>
    <w:rsid w:val="F6DEA6B6"/>
    <w:rsid w:val="F6DEADC1"/>
    <w:rsid w:val="F75E8360"/>
    <w:rsid w:val="F77B9AED"/>
    <w:rsid w:val="F79E2D1A"/>
    <w:rsid w:val="F79FA06A"/>
    <w:rsid w:val="F7D78132"/>
    <w:rsid w:val="F7F0FCB0"/>
    <w:rsid w:val="F7F7CD48"/>
    <w:rsid w:val="F7FB6CFF"/>
    <w:rsid w:val="F7FCD567"/>
    <w:rsid w:val="F7FF6855"/>
    <w:rsid w:val="F7FFB3DB"/>
    <w:rsid w:val="F7FFEEB7"/>
    <w:rsid w:val="F85F23C7"/>
    <w:rsid w:val="F8F7CA58"/>
    <w:rsid w:val="F9F58E99"/>
    <w:rsid w:val="FA7008AD"/>
    <w:rsid w:val="FA7540E7"/>
    <w:rsid w:val="FAFBF6A5"/>
    <w:rsid w:val="FAFF28ED"/>
    <w:rsid w:val="FB7FD57E"/>
    <w:rsid w:val="FB9FD128"/>
    <w:rsid w:val="FBBDDCD7"/>
    <w:rsid w:val="FBCB3B99"/>
    <w:rsid w:val="FBD7B7D0"/>
    <w:rsid w:val="FBEDAAB5"/>
    <w:rsid w:val="FBFBDF61"/>
    <w:rsid w:val="FBFD0074"/>
    <w:rsid w:val="FBFE8937"/>
    <w:rsid w:val="FBFFCAF5"/>
    <w:rsid w:val="FC9D4E6F"/>
    <w:rsid w:val="FCAB961E"/>
    <w:rsid w:val="FCBFF113"/>
    <w:rsid w:val="FCDFC59C"/>
    <w:rsid w:val="FCF8CC70"/>
    <w:rsid w:val="FCFFCF94"/>
    <w:rsid w:val="FD1DA0F2"/>
    <w:rsid w:val="FD32886C"/>
    <w:rsid w:val="FD787DF8"/>
    <w:rsid w:val="FD7BB291"/>
    <w:rsid w:val="FD7D5441"/>
    <w:rsid w:val="FDBFECC0"/>
    <w:rsid w:val="FDCD739D"/>
    <w:rsid w:val="FDF1300C"/>
    <w:rsid w:val="FDF560C6"/>
    <w:rsid w:val="FDF66333"/>
    <w:rsid w:val="FDF97031"/>
    <w:rsid w:val="FDFD01DD"/>
    <w:rsid w:val="FE3E1927"/>
    <w:rsid w:val="FE5F47D0"/>
    <w:rsid w:val="FE79DB17"/>
    <w:rsid w:val="FE936DEB"/>
    <w:rsid w:val="FEBB2DBB"/>
    <w:rsid w:val="FEDF131A"/>
    <w:rsid w:val="FEDF46AD"/>
    <w:rsid w:val="FEDF6746"/>
    <w:rsid w:val="FEFF7B2B"/>
    <w:rsid w:val="FEFF996B"/>
    <w:rsid w:val="FF2BE586"/>
    <w:rsid w:val="FF2FE4AA"/>
    <w:rsid w:val="FF3FABEB"/>
    <w:rsid w:val="FF75289A"/>
    <w:rsid w:val="FFAFAEA4"/>
    <w:rsid w:val="FFBDAC05"/>
    <w:rsid w:val="FFBDE423"/>
    <w:rsid w:val="FFBF4613"/>
    <w:rsid w:val="FFD7FAF9"/>
    <w:rsid w:val="FFDD3EB0"/>
    <w:rsid w:val="FFDDB42B"/>
    <w:rsid w:val="FFDED574"/>
    <w:rsid w:val="FFDF8AE8"/>
    <w:rsid w:val="FFDFE5B5"/>
    <w:rsid w:val="FFE75461"/>
    <w:rsid w:val="FFE77C1D"/>
    <w:rsid w:val="FFEF103D"/>
    <w:rsid w:val="FFEFADE3"/>
    <w:rsid w:val="FFEFF42E"/>
    <w:rsid w:val="FFF9FE50"/>
    <w:rsid w:val="FFFB3352"/>
    <w:rsid w:val="FFFBF116"/>
    <w:rsid w:val="FFFD496E"/>
    <w:rsid w:val="FFFD9DC4"/>
    <w:rsid w:val="FFFDDA5A"/>
    <w:rsid w:val="FFFE26AE"/>
    <w:rsid w:val="FFFE2B16"/>
    <w:rsid w:val="FFFEA78A"/>
    <w:rsid w:val="FFFF14EB"/>
    <w:rsid w:val="FFFF15A2"/>
    <w:rsid w:val="FFFF15A9"/>
    <w:rsid w:val="FFF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56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黑体" w:hAnsi="黑体" w:eastAsia="黑体" w:cs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afterLines="0" w:line="560" w:lineRule="exact"/>
      <w:outlineLvl w:val="1"/>
    </w:pPr>
    <w:rPr>
      <w:rFonts w:ascii="楷体_GB2312" w:hAnsi="楷体_GB2312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"/>
    <w:next w:val="1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6">
    <w:name w:val="Body Text Indent"/>
    <w:basedOn w:val="1"/>
    <w:next w:val="7"/>
    <w:qFormat/>
    <w:uiPriority w:val="0"/>
    <w:pPr>
      <w:kinsoku w:val="0"/>
      <w:autoSpaceDE w:val="0"/>
      <w:autoSpaceDN w:val="0"/>
      <w:adjustRightInd w:val="0"/>
      <w:snapToGrid w:val="0"/>
      <w:spacing w:after="120"/>
      <w:ind w:left="420" w:left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7">
    <w:name w:val="footer"/>
    <w:basedOn w:val="1"/>
    <w:next w:val="6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0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1224</Characters>
  <Lines>0</Lines>
  <Paragraphs>0</Paragraphs>
  <TotalTime>8</TotalTime>
  <ScaleCrop>false</ScaleCrop>
  <LinksUpToDate>false</LinksUpToDate>
  <CharactersWithSpaces>1519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2024-04-05T09:20:00Z</dcterms:created>
  <dc:creator>ABC</dc:creator>
  <cp:lastModifiedBy>王美玲</cp:lastModifiedBy>
  <cp:lastPrinted>2025-09-04T02:17:00Z</cp:lastPrinted>
  <dcterms:modified xsi:type="dcterms:W3CDTF">2025-09-16T02:34:20Z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1085966A6669468CBC5B6144B7673969_13</vt:lpwstr>
  </property>
  <property fmtid="{D5CDD505-2E9C-101B-9397-08002B2CF9AE}" pid="4" name="KSOTemplateDocerSaveRecord">
    <vt:lpwstr>eyJoZGlkIjoiOGU5NDQwNzk2ZThhYmNlMmNmNjYwYzMyNzk5ZDQ0OGEiLCJ1c2VySWQiOiIxNjY4MTQzNDk1In0=</vt:lpwstr>
  </property>
</Properties>
</file>